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61C6" w:rsidRPr="00A21E8C" w:rsidRDefault="00C8383D" w:rsidP="00DA6218">
      <w:pPr>
        <w:pStyle w:val="BodyText2"/>
        <w:jc w:val="center"/>
        <w:rPr>
          <w:sz w:val="28"/>
          <w:szCs w:val="28"/>
        </w:rPr>
      </w:pPr>
      <w:bookmarkStart w:id="0" w:name="_GoBack"/>
      <w:bookmarkEnd w:id="0"/>
      <w:r w:rsidRPr="00A21E8C">
        <w:rPr>
          <w:sz w:val="28"/>
          <w:szCs w:val="28"/>
        </w:rPr>
        <w:t>Evaluation</w:t>
      </w:r>
      <w:r w:rsidR="006C61C6" w:rsidRPr="00A21E8C">
        <w:rPr>
          <w:sz w:val="28"/>
          <w:szCs w:val="28"/>
        </w:rPr>
        <w:t xml:space="preserve"> of CFSv2 </w:t>
      </w:r>
      <w:r w:rsidR="00893042">
        <w:rPr>
          <w:sz w:val="28"/>
          <w:szCs w:val="28"/>
        </w:rPr>
        <w:t>P</w:t>
      </w:r>
      <w:r w:rsidR="006C61C6" w:rsidRPr="00A21E8C">
        <w:rPr>
          <w:sz w:val="28"/>
          <w:szCs w:val="28"/>
        </w:rPr>
        <w:t xml:space="preserve">redictions for the </w:t>
      </w:r>
      <w:r w:rsidR="00893042">
        <w:rPr>
          <w:sz w:val="28"/>
          <w:szCs w:val="28"/>
        </w:rPr>
        <w:t>S</w:t>
      </w:r>
      <w:r w:rsidR="006C61C6" w:rsidRPr="00A21E8C">
        <w:rPr>
          <w:sz w:val="28"/>
          <w:szCs w:val="28"/>
        </w:rPr>
        <w:t xml:space="preserve">tratospheric </w:t>
      </w:r>
      <w:r w:rsidR="00893042">
        <w:rPr>
          <w:sz w:val="28"/>
          <w:szCs w:val="28"/>
        </w:rPr>
        <w:t>C</w:t>
      </w:r>
      <w:r w:rsidR="006C61C6" w:rsidRPr="00A21E8C">
        <w:rPr>
          <w:sz w:val="28"/>
          <w:szCs w:val="28"/>
        </w:rPr>
        <w:t xml:space="preserve">irculation </w:t>
      </w:r>
      <w:r w:rsidR="00893042">
        <w:rPr>
          <w:sz w:val="28"/>
          <w:szCs w:val="28"/>
        </w:rPr>
        <w:t>A</w:t>
      </w:r>
      <w:r w:rsidR="006C61C6" w:rsidRPr="00A21E8C">
        <w:rPr>
          <w:sz w:val="28"/>
          <w:szCs w:val="28"/>
        </w:rPr>
        <w:t>nomalies</w:t>
      </w:r>
    </w:p>
    <w:p w:rsidR="006C61C6" w:rsidRPr="00A21E8C" w:rsidRDefault="006C61C6" w:rsidP="00DA6218">
      <w:pPr>
        <w:pStyle w:val="BodyText2"/>
        <w:jc w:val="center"/>
        <w:rPr>
          <w:b w:val="0"/>
        </w:rPr>
      </w:pPr>
      <w:r w:rsidRPr="00A21E8C">
        <w:rPr>
          <w:b w:val="0"/>
        </w:rPr>
        <w:t>Qin Zhang</w:t>
      </w:r>
      <w:r w:rsidR="00075740" w:rsidRPr="00A21E8C">
        <w:rPr>
          <w:b w:val="0"/>
          <w:sz w:val="22"/>
          <w:vertAlign w:val="superscript"/>
        </w:rPr>
        <w:t>1</w:t>
      </w:r>
      <w:r w:rsidRPr="00A21E8C">
        <w:rPr>
          <w:b w:val="0"/>
        </w:rPr>
        <w:t>, Ming Cai</w:t>
      </w:r>
      <w:r w:rsidR="00075740" w:rsidRPr="00A21E8C">
        <w:rPr>
          <w:b w:val="0"/>
          <w:vertAlign w:val="superscript"/>
        </w:rPr>
        <w:t>2</w:t>
      </w:r>
      <w:r w:rsidR="00525156" w:rsidRPr="00A21E8C">
        <w:rPr>
          <w:b w:val="0"/>
        </w:rPr>
        <w:t xml:space="preserve"> and</w:t>
      </w:r>
      <w:r w:rsidRPr="00A21E8C">
        <w:rPr>
          <w:b w:val="0"/>
        </w:rPr>
        <w:t xml:space="preserve"> </w:t>
      </w:r>
      <w:proofErr w:type="spellStart"/>
      <w:r w:rsidRPr="00A21E8C">
        <w:rPr>
          <w:b w:val="0"/>
        </w:rPr>
        <w:t>Huug</w:t>
      </w:r>
      <w:proofErr w:type="spellEnd"/>
      <w:r w:rsidRPr="00A21E8C">
        <w:rPr>
          <w:b w:val="0"/>
        </w:rPr>
        <w:t xml:space="preserve"> van den Dool</w:t>
      </w:r>
      <w:r w:rsidR="00075740" w:rsidRPr="00A21E8C">
        <w:rPr>
          <w:b w:val="0"/>
          <w:vertAlign w:val="superscript"/>
        </w:rPr>
        <w:t>1</w:t>
      </w:r>
    </w:p>
    <w:p w:rsidR="00075740" w:rsidRDefault="00075740" w:rsidP="00075740">
      <w:pPr>
        <w:spacing w:line="480" w:lineRule="auto"/>
        <w:jc w:val="center"/>
        <w:rPr>
          <w:rFonts w:ascii="Times New Roman" w:eastAsia="Calibri" w:hAnsi="Times New Roman" w:cs="Times New Roman"/>
          <w:sz w:val="24"/>
          <w:szCs w:val="24"/>
        </w:rPr>
      </w:pPr>
      <w:r w:rsidRPr="00075740">
        <w:rPr>
          <w:vertAlign w:val="superscript"/>
        </w:rPr>
        <w:t>1</w:t>
      </w:r>
      <w:r>
        <w:t xml:space="preserve"> </w:t>
      </w:r>
      <w:r w:rsidRPr="00075740">
        <w:rPr>
          <w:rFonts w:ascii="Times New Roman" w:eastAsia="Calibri" w:hAnsi="Times New Roman" w:cs="Times New Roman"/>
          <w:sz w:val="24"/>
          <w:szCs w:val="24"/>
        </w:rPr>
        <w:t>Climate Prediction Center, NCEP/NWS/NOAA, Camp Springs, MD</w:t>
      </w:r>
    </w:p>
    <w:p w:rsidR="00075740" w:rsidRPr="00075740" w:rsidRDefault="00075740" w:rsidP="00075740">
      <w:pPr>
        <w:spacing w:line="480" w:lineRule="auto"/>
        <w:jc w:val="center"/>
        <w:rPr>
          <w:rFonts w:ascii="Times New Roman" w:eastAsia="Calibri" w:hAnsi="Times New Roman" w:cs="Times New Roman"/>
          <w:sz w:val="24"/>
          <w:szCs w:val="24"/>
        </w:rPr>
      </w:pPr>
      <w:r w:rsidRPr="00075740">
        <w:rPr>
          <w:rFonts w:ascii="Times New Roman" w:eastAsia="Calibri" w:hAnsi="Times New Roman" w:cs="Times New Roman"/>
          <w:sz w:val="24"/>
          <w:szCs w:val="24"/>
          <w:vertAlign w:val="superscript"/>
        </w:rPr>
        <w:t>2</w:t>
      </w:r>
      <w:r>
        <w:rPr>
          <w:rFonts w:ascii="Times New Roman" w:eastAsia="Calibri" w:hAnsi="Times New Roman" w:cs="Times New Roman"/>
          <w:sz w:val="24"/>
          <w:szCs w:val="24"/>
        </w:rPr>
        <w:t xml:space="preserve"> </w:t>
      </w:r>
      <w:proofErr w:type="gramStart"/>
      <w:r>
        <w:rPr>
          <w:rFonts w:ascii="Times New Roman" w:hAnsi="Times New Roman" w:cs="Times New Roman"/>
          <w:sz w:val="24"/>
          <w:szCs w:val="24"/>
        </w:rPr>
        <w:t>Department</w:t>
      </w:r>
      <w:proofErr w:type="gramEnd"/>
      <w:r>
        <w:rPr>
          <w:rFonts w:ascii="Times New Roman" w:hAnsi="Times New Roman" w:cs="Times New Roman"/>
          <w:sz w:val="24"/>
          <w:szCs w:val="24"/>
        </w:rPr>
        <w:t xml:space="preserve"> of </w:t>
      </w:r>
      <w:r w:rsidR="004726ED">
        <w:rPr>
          <w:rFonts w:ascii="Times New Roman" w:hAnsi="Times New Roman" w:cs="Times New Roman"/>
          <w:sz w:val="24"/>
          <w:szCs w:val="24"/>
        </w:rPr>
        <w:t xml:space="preserve">Earth, Ocean &amp; </w:t>
      </w:r>
      <w:r>
        <w:rPr>
          <w:rFonts w:ascii="Times New Roman" w:hAnsi="Times New Roman" w:cs="Times New Roman"/>
          <w:sz w:val="24"/>
          <w:szCs w:val="24"/>
        </w:rPr>
        <w:t>Atmospheric Sciences, Florida State University, FL</w:t>
      </w:r>
    </w:p>
    <w:p w:rsidR="006C61C6" w:rsidRDefault="00DA6218" w:rsidP="00DA6218">
      <w:pPr>
        <w:pStyle w:val="BodyText2"/>
        <w:jc w:val="center"/>
      </w:pPr>
      <w:r>
        <w:t>Abstract</w:t>
      </w:r>
    </w:p>
    <w:p w:rsidR="005A47DE" w:rsidRDefault="00C8383D" w:rsidP="00DA6218">
      <w:pPr>
        <w:autoSpaceDE w:val="0"/>
        <w:autoSpaceDN w:val="0"/>
        <w:adjustRightInd w:val="0"/>
        <w:spacing w:after="0" w:line="480" w:lineRule="auto"/>
        <w:ind w:firstLine="720"/>
        <w:jc w:val="both"/>
      </w:pPr>
      <w:r>
        <w:rPr>
          <w:rFonts w:ascii="Times New Roman" w:hAnsi="Times New Roman" w:cs="Times New Roman"/>
          <w:sz w:val="24"/>
          <w:szCs w:val="24"/>
        </w:rPr>
        <w:t xml:space="preserve">We have made preliminary analysis of prediction skill of </w:t>
      </w:r>
      <w:r w:rsidR="005A47DE">
        <w:rPr>
          <w:rFonts w:ascii="Times New Roman" w:hAnsi="Times New Roman" w:cs="Times New Roman"/>
          <w:sz w:val="24"/>
          <w:szCs w:val="24"/>
        </w:rPr>
        <w:t xml:space="preserve">the stratospheric circulation anomalies of </w:t>
      </w:r>
      <w:r>
        <w:rPr>
          <w:rFonts w:ascii="Times New Roman" w:hAnsi="Times New Roman" w:cs="Times New Roman"/>
          <w:sz w:val="24"/>
          <w:szCs w:val="24"/>
        </w:rPr>
        <w:t xml:space="preserve">CFSv2 reforecast for the period from January 1, 1999 to December 2010. The goal of this study is to explore if the CFSv2 forecasts for stratosphere would remain skillful beyond the inherent tropospheric predictability time scale in the operational model. </w:t>
      </w:r>
      <w:r w:rsidR="00AD3F0C">
        <w:rPr>
          <w:rFonts w:ascii="Times New Roman" w:hAnsi="Times New Roman" w:cs="Times New Roman"/>
          <w:sz w:val="24"/>
          <w:szCs w:val="24"/>
        </w:rPr>
        <w:t>W</w:t>
      </w:r>
      <w:r w:rsidR="005A47DE">
        <w:rPr>
          <w:rFonts w:ascii="Times-Roman" w:hAnsi="Times-Roman" w:cs="Times-Roman"/>
          <w:sz w:val="24"/>
          <w:szCs w:val="24"/>
        </w:rPr>
        <w:t xml:space="preserve">e calculated anomaly correlation (AC) between analysis (observations) and forecasts as a function of forecast lead time. The results show the AC skills of the forecasts for temperature field at 50 </w:t>
      </w:r>
      <w:proofErr w:type="spellStart"/>
      <w:r w:rsidR="005A47DE">
        <w:rPr>
          <w:rFonts w:ascii="Times-Roman" w:hAnsi="Times-Roman" w:cs="Times-Roman"/>
          <w:sz w:val="24"/>
          <w:szCs w:val="24"/>
        </w:rPr>
        <w:t>hPa</w:t>
      </w:r>
      <w:proofErr w:type="spellEnd"/>
      <w:r w:rsidR="005A47DE">
        <w:rPr>
          <w:rFonts w:ascii="Times-Roman" w:hAnsi="Times-Roman" w:cs="Times-Roman"/>
          <w:sz w:val="24"/>
          <w:szCs w:val="24"/>
        </w:rPr>
        <w:t xml:space="preserve"> (T50) of NH and SH is much longer that of counterpart</w:t>
      </w:r>
      <w:r w:rsidR="00AD3F0C">
        <w:rPr>
          <w:rFonts w:ascii="Times-Roman" w:hAnsi="Times-Roman" w:cs="Times-Roman"/>
          <w:sz w:val="24"/>
          <w:szCs w:val="24"/>
        </w:rPr>
        <w:t xml:space="preserve"> (T500) in the troposphere</w:t>
      </w:r>
      <w:r w:rsidR="005A47DE">
        <w:rPr>
          <w:rFonts w:ascii="Times-Roman" w:hAnsi="Times-Roman" w:cs="Times-Roman"/>
          <w:sz w:val="24"/>
          <w:szCs w:val="24"/>
        </w:rPr>
        <w:t>. It is seen that the CFS</w:t>
      </w:r>
      <w:r w:rsidR="00AD3F0C">
        <w:rPr>
          <w:rFonts w:ascii="Times-Roman" w:hAnsi="Times-Roman" w:cs="Times-Roman"/>
          <w:sz w:val="24"/>
          <w:szCs w:val="24"/>
        </w:rPr>
        <w:t>v2</w:t>
      </w:r>
      <w:r w:rsidR="005A47DE">
        <w:rPr>
          <w:rFonts w:ascii="Times-Roman" w:hAnsi="Times-Roman" w:cs="Times-Roman"/>
          <w:sz w:val="24"/>
          <w:szCs w:val="24"/>
        </w:rPr>
        <w:t xml:space="preserve"> forecasts for T500 drop very quickly </w:t>
      </w:r>
      <w:r w:rsidR="009A71B6">
        <w:rPr>
          <w:rFonts w:ascii="Times-Roman" w:hAnsi="Times-Roman" w:cs="Times-Roman"/>
          <w:sz w:val="24"/>
          <w:szCs w:val="24"/>
        </w:rPr>
        <w:t xml:space="preserve">in few days </w:t>
      </w:r>
      <w:r w:rsidR="005A47DE">
        <w:rPr>
          <w:rFonts w:ascii="Times-Roman" w:hAnsi="Times-Roman" w:cs="Times-Roman"/>
          <w:sz w:val="24"/>
          <w:szCs w:val="24"/>
        </w:rPr>
        <w:t>in all seasons. However, the AC skills for T50 degrade with the lead time at a much slower rate. This is particularly true for winter and spring seasons in both hemispheres. The slowest degrading of forecast skill in NH takes place in February, in which the AC skill for T50 is as high as 0.5 at lead time day 25</w:t>
      </w:r>
      <w:r w:rsidR="00DE12FA">
        <w:rPr>
          <w:rFonts w:ascii="Times-Roman" w:hAnsi="Times-Roman" w:cs="Times-Roman"/>
          <w:sz w:val="24"/>
          <w:szCs w:val="24"/>
        </w:rPr>
        <w:t xml:space="preserve"> and so does in SH but in November</w:t>
      </w:r>
      <w:r w:rsidR="005A47DE">
        <w:rPr>
          <w:rFonts w:ascii="Times-Roman" w:hAnsi="Times-Roman" w:cs="Times-Roman"/>
          <w:sz w:val="24"/>
          <w:szCs w:val="24"/>
        </w:rPr>
        <w:t xml:space="preserve">. The seasonality of the AC skill for T50 closely follows the seasonality of the </w:t>
      </w:r>
      <w:proofErr w:type="spellStart"/>
      <w:r w:rsidR="005A47DE">
        <w:rPr>
          <w:rFonts w:ascii="Times-Roman" w:hAnsi="Times-Roman" w:cs="Times-Roman"/>
          <w:sz w:val="24"/>
          <w:szCs w:val="24"/>
        </w:rPr>
        <w:t>meridional</w:t>
      </w:r>
      <w:proofErr w:type="spellEnd"/>
      <w:r w:rsidR="005A47DE">
        <w:rPr>
          <w:rFonts w:ascii="Times-Roman" w:hAnsi="Times-Roman" w:cs="Times-Roman"/>
          <w:sz w:val="24"/>
          <w:szCs w:val="24"/>
        </w:rPr>
        <w:t xml:space="preserve"> mass circulation. The maximum AC skill for T50 in late winter/early spring in NH coincides with the strongest </w:t>
      </w:r>
      <w:proofErr w:type="spellStart"/>
      <w:r w:rsidR="005A47DE">
        <w:rPr>
          <w:rFonts w:ascii="Times-Roman" w:hAnsi="Times-Roman" w:cs="Times-Roman"/>
          <w:sz w:val="24"/>
          <w:szCs w:val="24"/>
        </w:rPr>
        <w:t>poleward</w:t>
      </w:r>
      <w:proofErr w:type="spellEnd"/>
      <w:r w:rsidR="005A47DE">
        <w:rPr>
          <w:rFonts w:ascii="Times-Roman" w:hAnsi="Times-Roman" w:cs="Times-Roman"/>
          <w:sz w:val="24"/>
          <w:szCs w:val="24"/>
        </w:rPr>
        <w:t xml:space="preserve"> warm air mass transport in the stratosphere in NH whereas the maximum AC skill in later spring in SH is associated with the strongest </w:t>
      </w:r>
      <w:proofErr w:type="spellStart"/>
      <w:r w:rsidR="005A47DE">
        <w:rPr>
          <w:rFonts w:ascii="Times-Roman" w:hAnsi="Times-Roman" w:cs="Times-Roman"/>
          <w:sz w:val="24"/>
          <w:szCs w:val="24"/>
        </w:rPr>
        <w:t>poleward</w:t>
      </w:r>
      <w:proofErr w:type="spellEnd"/>
      <w:r w:rsidR="005A47DE">
        <w:rPr>
          <w:rFonts w:ascii="Times-Roman" w:hAnsi="Times-Roman" w:cs="Times-Roman"/>
          <w:sz w:val="24"/>
          <w:szCs w:val="24"/>
        </w:rPr>
        <w:t xml:space="preserve"> mass flux in SH.</w:t>
      </w:r>
    </w:p>
    <w:sectPr w:rsidR="005A47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Times-Roman">
    <w:altName w:val="Times"/>
    <w:panose1 w:val="00000000000000000000"/>
    <w:charset w:val="00"/>
    <w:family w:val="roman"/>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61C6"/>
    <w:rsid w:val="00046F65"/>
    <w:rsid w:val="00075740"/>
    <w:rsid w:val="003559DA"/>
    <w:rsid w:val="004726ED"/>
    <w:rsid w:val="00525156"/>
    <w:rsid w:val="005A47DE"/>
    <w:rsid w:val="006C61C6"/>
    <w:rsid w:val="00893042"/>
    <w:rsid w:val="009A71B6"/>
    <w:rsid w:val="00A21E8C"/>
    <w:rsid w:val="00AD3F0C"/>
    <w:rsid w:val="00B258AD"/>
    <w:rsid w:val="00C6188C"/>
    <w:rsid w:val="00C8383D"/>
    <w:rsid w:val="00DA6218"/>
    <w:rsid w:val="00DE12FA"/>
    <w:rsid w:val="00FD03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6C61C6"/>
    <w:pPr>
      <w:spacing w:after="0" w:line="480" w:lineRule="auto"/>
    </w:pPr>
    <w:rPr>
      <w:rFonts w:ascii="Times New Roman" w:eastAsia="Times" w:hAnsi="Times New Roman" w:cs="Times New Roman"/>
      <w:b/>
      <w:sz w:val="24"/>
      <w:szCs w:val="20"/>
      <w:lang w:eastAsia="ko-KR"/>
    </w:rPr>
  </w:style>
  <w:style w:type="character" w:customStyle="1" w:styleId="BodyText2Char">
    <w:name w:val="Body Text 2 Char"/>
    <w:basedOn w:val="DefaultParagraphFont"/>
    <w:link w:val="BodyText2"/>
    <w:rsid w:val="006C61C6"/>
    <w:rPr>
      <w:rFonts w:ascii="Times New Roman" w:eastAsia="Times" w:hAnsi="Times New Roman" w:cs="Times New Roman"/>
      <w:b/>
      <w:sz w:val="24"/>
      <w:szCs w:val="20"/>
      <w:lang w:eastAsia="ko-K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6C61C6"/>
    <w:pPr>
      <w:spacing w:after="0" w:line="480" w:lineRule="auto"/>
    </w:pPr>
    <w:rPr>
      <w:rFonts w:ascii="Times New Roman" w:eastAsia="Times" w:hAnsi="Times New Roman" w:cs="Times New Roman"/>
      <w:b/>
      <w:sz w:val="24"/>
      <w:szCs w:val="20"/>
      <w:lang w:eastAsia="ko-KR"/>
    </w:rPr>
  </w:style>
  <w:style w:type="character" w:customStyle="1" w:styleId="BodyText2Char">
    <w:name w:val="Body Text 2 Char"/>
    <w:basedOn w:val="DefaultParagraphFont"/>
    <w:link w:val="BodyText2"/>
    <w:rsid w:val="006C61C6"/>
    <w:rPr>
      <w:rFonts w:ascii="Times New Roman" w:eastAsia="Times" w:hAnsi="Times New Roman" w:cs="Times New Roman"/>
      <w:b/>
      <w:sz w:val="24"/>
      <w:szCs w:val="20"/>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254</Words>
  <Characters>1449</Characters>
  <Application>Microsoft Macintosh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Qin Zhang</dc:creator>
  <cp:lastModifiedBy>Jin</cp:lastModifiedBy>
  <cp:revision>2</cp:revision>
  <dcterms:created xsi:type="dcterms:W3CDTF">2012-03-01T22:40:00Z</dcterms:created>
  <dcterms:modified xsi:type="dcterms:W3CDTF">2012-03-01T22:40:00Z</dcterms:modified>
</cp:coreProperties>
</file>